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B9C5" w14:textId="77777777" w:rsidR="001A3F97" w:rsidRDefault="001A3F97" w:rsidP="009F6A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T Serif Regular" w:eastAsia="Times New Roman" w:hAnsi="PT Serif Regular" w:cs="Times New Roman"/>
          <w:caps/>
          <w:color w:val="000000"/>
          <w:kern w:val="36"/>
          <w:sz w:val="42"/>
          <w:szCs w:val="42"/>
          <w:lang w:eastAsia="ru-RU"/>
        </w:rPr>
      </w:pPr>
    </w:p>
    <w:p w14:paraId="1EFE5F37" w14:textId="7AEA20BC" w:rsidR="009F6A07" w:rsidRPr="009F6A07" w:rsidRDefault="009F6A07" w:rsidP="009F6A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T Serif Regular" w:eastAsia="Times New Roman" w:hAnsi="PT Serif Regular" w:cs="Times New Roman"/>
          <w:caps/>
          <w:color w:val="000000"/>
          <w:kern w:val="36"/>
          <w:sz w:val="42"/>
          <w:szCs w:val="42"/>
          <w:lang w:eastAsia="ru-RU"/>
        </w:rPr>
      </w:pPr>
      <w:bookmarkStart w:id="0" w:name="_GoBack"/>
      <w:bookmarkEnd w:id="0"/>
      <w:r w:rsidRPr="009F6A07">
        <w:rPr>
          <w:rFonts w:ascii="PT Serif Regular" w:eastAsia="Times New Roman" w:hAnsi="PT Serif Regular" w:cs="Times New Roman"/>
          <w:caps/>
          <w:color w:val="000000"/>
          <w:kern w:val="36"/>
          <w:sz w:val="42"/>
          <w:szCs w:val="42"/>
          <w:lang w:eastAsia="ru-RU"/>
        </w:rPr>
        <w:t>НАЛОГ НА ПРОФЕССИОНАЛЬНЫЙ ДОХОД</w:t>
      </w:r>
    </w:p>
    <w:p w14:paraId="1F9789AA" w14:textId="77777777" w:rsidR="009F6A07" w:rsidRPr="009F6A07" w:rsidRDefault="009F6A07" w:rsidP="009F6A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</w:pPr>
      <w:r w:rsidRPr="009F6A07">
        <w:rPr>
          <w:rFonts w:ascii="PT Sans Regular" w:eastAsia="Times New Roman" w:hAnsi="PT Sans Regular" w:cs="Times New Roman"/>
          <w:b/>
          <w:bCs/>
          <w:color w:val="000000"/>
          <w:sz w:val="24"/>
          <w:szCs w:val="24"/>
          <w:lang w:eastAsia="ru-RU"/>
        </w:rPr>
        <w:t>«Налог на профессиональный доход»</w:t>
      </w:r>
    </w:p>
    <w:p w14:paraId="1388F994" w14:textId="77777777" w:rsidR="009F6A07" w:rsidRPr="009F6A07" w:rsidRDefault="009F6A07" w:rsidP="001C4B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</w:pPr>
      <w:r w:rsidRPr="009F6A07"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  <w:t>27 мая 2020 года Законодательным собранием Краснодарского края принят закон «О введении специального налогового режима «Налог на профессиональный доход». На территории края режим начал действовать с 1 июля 2020 года.</w:t>
      </w:r>
    </w:p>
    <w:p w14:paraId="08DB6CCC" w14:textId="77777777" w:rsidR="009F6A07" w:rsidRPr="009F6A07" w:rsidRDefault="009F6A07" w:rsidP="001C4B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</w:pPr>
      <w:r w:rsidRPr="009F6A07"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  <w:t>Налог на профессиональный доход, известный также как режим для самозанятых, могут применять физические лица и индивидуальные предприниматели, не имеющие работодателя и наёмных работников, и которые создают собственный продукт или оказывают услуги самостоятельно без посредников. При этом их доход не должен превышать 2,4 млн рублей в год.</w:t>
      </w:r>
    </w:p>
    <w:p w14:paraId="64E99344" w14:textId="77777777" w:rsidR="009F6A07" w:rsidRPr="009F6A07" w:rsidRDefault="009F6A07" w:rsidP="001C4B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</w:pPr>
      <w:r w:rsidRPr="009F6A07"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  <w:t>Сейчас оформиться как самозанятые смогут физические лица и предприниматели, которые оказывают парикмахерские, репетиторские, косметологические услуги, сдают в аренду собственное жильё, консультируют по юридическим вопросам, осуществляют ремонт, торгуют собственными изделиями ручной работы, проводят фото и видеосъёмку и другое.</w:t>
      </w:r>
    </w:p>
    <w:p w14:paraId="6FC38AA4" w14:textId="77777777" w:rsidR="009F6A07" w:rsidRPr="009F6A07" w:rsidRDefault="009F6A07" w:rsidP="001C4B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</w:pPr>
      <w:r w:rsidRPr="009F6A07"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  <w:t>Введение в действие данного налогового режима позволит легализоваться тем, кто вёл деятельность неофициально, и уплачивать налоги тем, кто раньше не мог это сделать в силу отсутствия подходящего режима или механизма.</w:t>
      </w:r>
    </w:p>
    <w:p w14:paraId="3BAAA7D8" w14:textId="77777777" w:rsidR="009F6A07" w:rsidRPr="009F6A07" w:rsidRDefault="009F6A07" w:rsidP="001C4B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</w:pPr>
      <w:r w:rsidRPr="009F6A07"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  <w:t>Чтобы воспользоваться льготным налоговым режимом и платить налог по ставке 4% (при работе с физическими лицами) и 6% (при работе с юридическими лицами или индивидуальными предпринимателями), достаточно скачать мобильное приложение «Мой налог». Посещение инспекции не требуется.</w:t>
      </w:r>
    </w:p>
    <w:p w14:paraId="1CF5E376" w14:textId="77777777" w:rsidR="009F6A07" w:rsidRPr="009F6A07" w:rsidRDefault="009F6A07" w:rsidP="001C4B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</w:pPr>
      <w:r w:rsidRPr="009F6A07">
        <w:rPr>
          <w:rFonts w:ascii="PT Sans Regular" w:eastAsia="Times New Roman" w:hAnsi="PT Sans Regular" w:cs="Times New Roman"/>
          <w:color w:val="000000"/>
          <w:sz w:val="24"/>
          <w:szCs w:val="24"/>
          <w:lang w:eastAsia="ru-RU"/>
        </w:rPr>
        <w:t>Более подробную информацию о специальном налоговом режиме для самозанятых граждан можно узнать на сайте </w:t>
      </w:r>
      <w:hyperlink r:id="rId4" w:history="1">
        <w:r w:rsidRPr="009F6A07">
          <w:rPr>
            <w:rFonts w:ascii="PT Sans Regular" w:eastAsia="Times New Roman" w:hAnsi="PT Sans Regular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https://npd.nalog.ru/.</w:t>
        </w:r>
      </w:hyperlink>
    </w:p>
    <w:p w14:paraId="69AD2B32" w14:textId="77777777" w:rsidR="000555FC" w:rsidRDefault="001A3F97"/>
    <w:sectPr w:rsidR="0005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 Regular">
    <w:altName w:val="Arial"/>
    <w:panose1 w:val="00000000000000000000"/>
    <w:charset w:val="00"/>
    <w:family w:val="roman"/>
    <w:notTrueType/>
    <w:pitch w:val="default"/>
  </w:font>
  <w:font w:name="PT Sans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18"/>
    <w:rsid w:val="001A3F97"/>
    <w:rsid w:val="001C4BD3"/>
    <w:rsid w:val="005E6318"/>
    <w:rsid w:val="00692970"/>
    <w:rsid w:val="008A633D"/>
    <w:rsid w:val="009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B47E"/>
  <w15:chartTrackingRefBased/>
  <w15:docId w15:val="{596FD443-30EA-4ED9-B4B3-27C3EC85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A07"/>
    <w:rPr>
      <w:b/>
      <w:bCs/>
    </w:rPr>
  </w:style>
  <w:style w:type="character" w:styleId="a5">
    <w:name w:val="Hyperlink"/>
    <w:basedOn w:val="a0"/>
    <w:uiPriority w:val="99"/>
    <w:semiHidden/>
    <w:unhideWhenUsed/>
    <w:rsid w:val="009F6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2022-03-25T08:36:00Z</dcterms:created>
  <dcterms:modified xsi:type="dcterms:W3CDTF">2022-03-25T10:24:00Z</dcterms:modified>
</cp:coreProperties>
</file>